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F7F" w:rsidRDefault="00604F7F" w:rsidP="00604F7F">
      <w:pPr>
        <w:pStyle w:val="Default"/>
      </w:pPr>
    </w:p>
    <w:p w:rsidR="00604F7F" w:rsidRDefault="00604F7F" w:rsidP="00604F7F">
      <w:pPr>
        <w:pStyle w:val="Default"/>
      </w:pPr>
      <w:r>
        <w:t xml:space="preserve"> </w:t>
      </w:r>
      <w:r>
        <w:tab/>
      </w:r>
      <w:r>
        <w:tab/>
      </w:r>
      <w:r>
        <w:tab/>
      </w:r>
      <w:r>
        <w:tab/>
      </w:r>
      <w:r>
        <w:tab/>
      </w:r>
    </w:p>
    <w:p w:rsidR="00604F7F" w:rsidRPr="00604F7F" w:rsidRDefault="00604F7F" w:rsidP="00604F7F">
      <w:pPr>
        <w:pStyle w:val="Default"/>
        <w:ind w:left="3600" w:firstLine="720"/>
        <w:rPr>
          <w:sz w:val="26"/>
          <w:szCs w:val="26"/>
          <w:u w:val="single"/>
        </w:rPr>
      </w:pPr>
      <w:r w:rsidRPr="00604F7F">
        <w:rPr>
          <w:b/>
          <w:bCs/>
          <w:sz w:val="26"/>
          <w:szCs w:val="26"/>
          <w:u w:val="single"/>
        </w:rPr>
        <w:t xml:space="preserve">Guidelines for Food Donations </w:t>
      </w:r>
    </w:p>
    <w:p w:rsidR="00604F7F" w:rsidRDefault="00604F7F" w:rsidP="00604F7F">
      <w:pPr>
        <w:pStyle w:val="Default"/>
        <w:rPr>
          <w:sz w:val="23"/>
          <w:szCs w:val="23"/>
        </w:rPr>
      </w:pPr>
    </w:p>
    <w:p w:rsidR="00604F7F" w:rsidRDefault="00604F7F" w:rsidP="00604F7F">
      <w:pPr>
        <w:pStyle w:val="Default"/>
        <w:rPr>
          <w:sz w:val="23"/>
          <w:szCs w:val="23"/>
        </w:rPr>
      </w:pPr>
      <w:bookmarkStart w:id="0" w:name="_GoBack"/>
      <w:bookmarkEnd w:id="0"/>
    </w:p>
    <w:p w:rsidR="00604F7F" w:rsidRDefault="00604F7F" w:rsidP="00604F7F">
      <w:pPr>
        <w:pStyle w:val="Default"/>
        <w:ind w:left="2880"/>
        <w:rPr>
          <w:sz w:val="23"/>
          <w:szCs w:val="23"/>
        </w:rPr>
      </w:pPr>
      <w:r>
        <w:rPr>
          <w:sz w:val="23"/>
          <w:szCs w:val="23"/>
        </w:rPr>
        <w:t xml:space="preserve">Food gifts are accepted at Bread for the City’s Northwest and Southeast Centers from 9am – 2pm on Monday through Thursday, and 9am – Noon on Friday. Donations may be delivered to the rear food pantry doors at both center and an in-kind donation receipt will be provided for tax records. </w:t>
      </w:r>
    </w:p>
    <w:p w:rsidR="00604F7F" w:rsidRDefault="00604F7F" w:rsidP="00604F7F">
      <w:pPr>
        <w:pStyle w:val="Default"/>
        <w:rPr>
          <w:sz w:val="23"/>
          <w:szCs w:val="23"/>
        </w:rPr>
      </w:pPr>
    </w:p>
    <w:p w:rsidR="00604F7F" w:rsidRDefault="00604F7F" w:rsidP="00604F7F">
      <w:pPr>
        <w:pStyle w:val="Default"/>
        <w:ind w:left="2880"/>
        <w:rPr>
          <w:sz w:val="23"/>
          <w:szCs w:val="23"/>
        </w:rPr>
      </w:pPr>
      <w:r>
        <w:rPr>
          <w:sz w:val="23"/>
          <w:szCs w:val="23"/>
        </w:rPr>
        <w:t xml:space="preserve">We support healthy eating at Bread for the City, and you can help! According to Feeding America, food insecurity can lead to Type 2 diabetes, high blood pressure, heart disease, and obesity. Similarly, the Food Research and Action Center has also published in their 2017 report that food insecurity can contribute to, or exacerbate, nutrition deficits, and that is linked to chronic diseases and conditions. </w:t>
      </w:r>
    </w:p>
    <w:tbl>
      <w:tblPr>
        <w:tblpPr w:leftFromText="180" w:rightFromText="180" w:vertAnchor="page" w:horzAnchor="page" w:tblpX="4186" w:tblpY="7351"/>
        <w:tblW w:w="0" w:type="auto"/>
        <w:tblBorders>
          <w:top w:val="nil"/>
          <w:left w:val="nil"/>
          <w:bottom w:val="nil"/>
          <w:right w:val="nil"/>
        </w:tblBorders>
        <w:tblLayout w:type="fixed"/>
        <w:tblLook w:val="0000" w:firstRow="0" w:lastRow="0" w:firstColumn="0" w:lastColumn="0" w:noHBand="0" w:noVBand="0"/>
      </w:tblPr>
      <w:tblGrid>
        <w:gridCol w:w="4320"/>
        <w:gridCol w:w="3638"/>
      </w:tblGrid>
      <w:tr w:rsidR="00604F7F" w:rsidTr="00604F7F">
        <w:tblPrEx>
          <w:tblCellMar>
            <w:top w:w="0" w:type="dxa"/>
            <w:bottom w:w="0" w:type="dxa"/>
          </w:tblCellMar>
        </w:tblPrEx>
        <w:trPr>
          <w:trHeight w:val="116"/>
        </w:trPr>
        <w:tc>
          <w:tcPr>
            <w:tcW w:w="4320" w:type="dxa"/>
          </w:tcPr>
          <w:p w:rsidR="00604F7F" w:rsidRDefault="00604F7F" w:rsidP="00604F7F">
            <w:pPr>
              <w:pStyle w:val="Default"/>
              <w:rPr>
                <w:sz w:val="26"/>
                <w:szCs w:val="26"/>
              </w:rPr>
            </w:pPr>
            <w:r>
              <w:rPr>
                <w:b/>
                <w:bCs/>
                <w:i/>
                <w:iCs/>
                <w:sz w:val="26"/>
                <w:szCs w:val="26"/>
              </w:rPr>
              <w:t xml:space="preserve">Fruits and Vegetables </w:t>
            </w:r>
          </w:p>
        </w:tc>
        <w:tc>
          <w:tcPr>
            <w:tcW w:w="3638" w:type="dxa"/>
          </w:tcPr>
          <w:p w:rsidR="00604F7F" w:rsidRDefault="00604F7F" w:rsidP="00604F7F">
            <w:pPr>
              <w:pStyle w:val="Default"/>
              <w:rPr>
                <w:sz w:val="26"/>
                <w:szCs w:val="26"/>
              </w:rPr>
            </w:pPr>
            <w:r>
              <w:rPr>
                <w:b/>
                <w:bCs/>
                <w:i/>
                <w:iCs/>
                <w:sz w:val="26"/>
                <w:szCs w:val="26"/>
              </w:rPr>
              <w:t xml:space="preserve">Dairy </w:t>
            </w:r>
          </w:p>
        </w:tc>
      </w:tr>
      <w:tr w:rsidR="00604F7F" w:rsidTr="00604F7F">
        <w:tblPrEx>
          <w:tblCellMar>
            <w:top w:w="0" w:type="dxa"/>
            <w:bottom w:w="0" w:type="dxa"/>
          </w:tblCellMar>
        </w:tblPrEx>
        <w:trPr>
          <w:trHeight w:val="385"/>
        </w:trPr>
        <w:tc>
          <w:tcPr>
            <w:tcW w:w="4320" w:type="dxa"/>
          </w:tcPr>
          <w:p w:rsidR="00604F7F" w:rsidRDefault="00604F7F" w:rsidP="00604F7F">
            <w:pPr>
              <w:pStyle w:val="Default"/>
              <w:rPr>
                <w:sz w:val="23"/>
                <w:szCs w:val="23"/>
              </w:rPr>
            </w:pPr>
            <w:r>
              <w:rPr>
                <w:sz w:val="23"/>
                <w:szCs w:val="23"/>
              </w:rPr>
              <w:t xml:space="preserve">• Fresh produce </w:t>
            </w:r>
          </w:p>
          <w:p w:rsidR="00604F7F" w:rsidRDefault="00604F7F" w:rsidP="00604F7F">
            <w:pPr>
              <w:pStyle w:val="Default"/>
              <w:rPr>
                <w:sz w:val="23"/>
                <w:szCs w:val="23"/>
              </w:rPr>
            </w:pPr>
            <w:r>
              <w:rPr>
                <w:sz w:val="23"/>
                <w:szCs w:val="23"/>
              </w:rPr>
              <w:t xml:space="preserve">• Low-sodium or water-packed canned vegetables </w:t>
            </w:r>
          </w:p>
        </w:tc>
        <w:tc>
          <w:tcPr>
            <w:tcW w:w="3638" w:type="dxa"/>
          </w:tcPr>
          <w:p w:rsidR="00604F7F" w:rsidRDefault="00604F7F" w:rsidP="00604F7F">
            <w:pPr>
              <w:pStyle w:val="Default"/>
              <w:rPr>
                <w:sz w:val="23"/>
                <w:szCs w:val="23"/>
              </w:rPr>
            </w:pPr>
            <w:r>
              <w:rPr>
                <w:sz w:val="23"/>
                <w:szCs w:val="23"/>
              </w:rPr>
              <w:t xml:space="preserve">• Shelf stable milk or non-dairy alternatives </w:t>
            </w:r>
          </w:p>
          <w:p w:rsidR="00604F7F" w:rsidRDefault="00604F7F" w:rsidP="00604F7F">
            <w:pPr>
              <w:pStyle w:val="Default"/>
              <w:rPr>
                <w:sz w:val="23"/>
                <w:szCs w:val="23"/>
              </w:rPr>
            </w:pPr>
            <w:r>
              <w:rPr>
                <w:sz w:val="23"/>
                <w:szCs w:val="23"/>
              </w:rPr>
              <w:t xml:space="preserve">• Shelf stable dehydrated milk </w:t>
            </w:r>
          </w:p>
        </w:tc>
      </w:tr>
      <w:tr w:rsidR="00604F7F" w:rsidTr="00604F7F">
        <w:tblPrEx>
          <w:tblCellMar>
            <w:top w:w="0" w:type="dxa"/>
            <w:bottom w:w="0" w:type="dxa"/>
          </w:tblCellMar>
        </w:tblPrEx>
        <w:trPr>
          <w:trHeight w:val="247"/>
        </w:trPr>
        <w:tc>
          <w:tcPr>
            <w:tcW w:w="4320" w:type="dxa"/>
          </w:tcPr>
          <w:p w:rsidR="00604F7F" w:rsidRDefault="00604F7F" w:rsidP="00604F7F">
            <w:pPr>
              <w:pStyle w:val="Default"/>
              <w:rPr>
                <w:sz w:val="23"/>
                <w:szCs w:val="23"/>
              </w:rPr>
            </w:pPr>
            <w:r>
              <w:rPr>
                <w:sz w:val="23"/>
                <w:szCs w:val="23"/>
              </w:rPr>
              <w:t xml:space="preserve">• Canned fruits in 100% juice or lite syrup </w:t>
            </w:r>
          </w:p>
        </w:tc>
        <w:tc>
          <w:tcPr>
            <w:tcW w:w="3638" w:type="dxa"/>
          </w:tcPr>
          <w:p w:rsidR="00604F7F" w:rsidRDefault="00604F7F" w:rsidP="00604F7F">
            <w:pPr>
              <w:pStyle w:val="Default"/>
              <w:rPr>
                <w:sz w:val="23"/>
                <w:szCs w:val="23"/>
              </w:rPr>
            </w:pPr>
            <w:r>
              <w:rPr>
                <w:sz w:val="23"/>
                <w:szCs w:val="23"/>
              </w:rPr>
              <w:t xml:space="preserve">• Canned evaporated milk </w:t>
            </w:r>
          </w:p>
        </w:tc>
      </w:tr>
      <w:tr w:rsidR="00604F7F" w:rsidTr="00604F7F">
        <w:tblPrEx>
          <w:tblCellMar>
            <w:top w:w="0" w:type="dxa"/>
            <w:bottom w:w="0" w:type="dxa"/>
          </w:tblCellMar>
        </w:tblPrEx>
        <w:trPr>
          <w:trHeight w:val="397"/>
        </w:trPr>
        <w:tc>
          <w:tcPr>
            <w:tcW w:w="4320" w:type="dxa"/>
          </w:tcPr>
          <w:p w:rsidR="00604F7F" w:rsidRDefault="00604F7F" w:rsidP="00604F7F">
            <w:pPr>
              <w:pStyle w:val="Default"/>
              <w:rPr>
                <w:sz w:val="23"/>
                <w:szCs w:val="23"/>
              </w:rPr>
            </w:pPr>
            <w:r>
              <w:rPr>
                <w:sz w:val="23"/>
                <w:szCs w:val="23"/>
              </w:rPr>
              <w:t xml:space="preserve">• 100% fruit and vegetable juices </w:t>
            </w:r>
          </w:p>
          <w:p w:rsidR="00604F7F" w:rsidRDefault="00604F7F" w:rsidP="00604F7F">
            <w:pPr>
              <w:pStyle w:val="Default"/>
              <w:rPr>
                <w:sz w:val="23"/>
                <w:szCs w:val="23"/>
              </w:rPr>
            </w:pPr>
            <w:r>
              <w:rPr>
                <w:sz w:val="23"/>
                <w:szCs w:val="23"/>
              </w:rPr>
              <w:t xml:space="preserve">• Dried fruits and vegetables </w:t>
            </w:r>
          </w:p>
        </w:tc>
        <w:tc>
          <w:tcPr>
            <w:tcW w:w="3638" w:type="dxa"/>
          </w:tcPr>
          <w:p w:rsidR="00604F7F" w:rsidRDefault="00604F7F" w:rsidP="00604F7F">
            <w:pPr>
              <w:pStyle w:val="Default"/>
              <w:rPr>
                <w:sz w:val="26"/>
                <w:szCs w:val="26"/>
              </w:rPr>
            </w:pPr>
            <w:r>
              <w:rPr>
                <w:b/>
                <w:bCs/>
                <w:i/>
                <w:iCs/>
                <w:sz w:val="26"/>
                <w:szCs w:val="26"/>
              </w:rPr>
              <w:t xml:space="preserve">Whole Grains </w:t>
            </w:r>
          </w:p>
          <w:p w:rsidR="00604F7F" w:rsidRDefault="00604F7F" w:rsidP="00604F7F">
            <w:pPr>
              <w:pStyle w:val="Default"/>
              <w:rPr>
                <w:sz w:val="23"/>
                <w:szCs w:val="23"/>
              </w:rPr>
            </w:pPr>
            <w:r>
              <w:rPr>
                <w:sz w:val="23"/>
                <w:szCs w:val="23"/>
              </w:rPr>
              <w:t xml:space="preserve">• Pasta, barley, brown rice, wild rice, and other complex carbohydrates </w:t>
            </w:r>
          </w:p>
        </w:tc>
      </w:tr>
      <w:tr w:rsidR="00604F7F" w:rsidTr="00604F7F">
        <w:tblPrEx>
          <w:tblCellMar>
            <w:top w:w="0" w:type="dxa"/>
            <w:bottom w:w="0" w:type="dxa"/>
          </w:tblCellMar>
        </w:tblPrEx>
        <w:trPr>
          <w:trHeight w:val="535"/>
        </w:trPr>
        <w:tc>
          <w:tcPr>
            <w:tcW w:w="4320" w:type="dxa"/>
          </w:tcPr>
          <w:p w:rsidR="00604F7F" w:rsidRDefault="00604F7F" w:rsidP="00604F7F">
            <w:pPr>
              <w:pStyle w:val="Default"/>
              <w:rPr>
                <w:sz w:val="26"/>
                <w:szCs w:val="26"/>
              </w:rPr>
            </w:pPr>
            <w:r>
              <w:rPr>
                <w:b/>
                <w:bCs/>
                <w:i/>
                <w:iCs/>
                <w:sz w:val="26"/>
                <w:szCs w:val="26"/>
              </w:rPr>
              <w:t xml:space="preserve">Proteins </w:t>
            </w:r>
          </w:p>
          <w:p w:rsidR="00604F7F" w:rsidRDefault="00604F7F" w:rsidP="00604F7F">
            <w:pPr>
              <w:pStyle w:val="Default"/>
              <w:rPr>
                <w:sz w:val="23"/>
                <w:szCs w:val="23"/>
              </w:rPr>
            </w:pPr>
            <w:r>
              <w:rPr>
                <w:sz w:val="23"/>
                <w:szCs w:val="23"/>
              </w:rPr>
              <w:t xml:space="preserve">• Low-sodium or water-packed canned meats and seafood (chicken, tuna, salmon, clams, etc.) </w:t>
            </w:r>
          </w:p>
        </w:tc>
        <w:tc>
          <w:tcPr>
            <w:tcW w:w="3638" w:type="dxa"/>
          </w:tcPr>
          <w:p w:rsidR="00604F7F" w:rsidRDefault="00604F7F" w:rsidP="00604F7F">
            <w:pPr>
              <w:pStyle w:val="Default"/>
              <w:rPr>
                <w:sz w:val="23"/>
                <w:szCs w:val="23"/>
              </w:rPr>
            </w:pPr>
            <w:r>
              <w:rPr>
                <w:sz w:val="23"/>
                <w:szCs w:val="23"/>
              </w:rPr>
              <w:t xml:space="preserve">• Low-sugar breakfast cereal, oatmeal, rolled oats </w:t>
            </w:r>
          </w:p>
          <w:p w:rsidR="00604F7F" w:rsidRDefault="00604F7F" w:rsidP="00604F7F">
            <w:pPr>
              <w:pStyle w:val="Default"/>
              <w:rPr>
                <w:sz w:val="23"/>
                <w:szCs w:val="23"/>
              </w:rPr>
            </w:pPr>
            <w:r>
              <w:rPr>
                <w:sz w:val="23"/>
                <w:szCs w:val="23"/>
              </w:rPr>
              <w:t xml:space="preserve">• Whole grain flour </w:t>
            </w:r>
          </w:p>
        </w:tc>
      </w:tr>
      <w:tr w:rsidR="00604F7F" w:rsidTr="00604F7F">
        <w:tblPrEx>
          <w:tblCellMar>
            <w:top w:w="0" w:type="dxa"/>
            <w:bottom w:w="0" w:type="dxa"/>
          </w:tblCellMar>
        </w:tblPrEx>
        <w:trPr>
          <w:trHeight w:val="523"/>
        </w:trPr>
        <w:tc>
          <w:tcPr>
            <w:tcW w:w="4320" w:type="dxa"/>
          </w:tcPr>
          <w:p w:rsidR="00604F7F" w:rsidRDefault="00604F7F" w:rsidP="00604F7F">
            <w:pPr>
              <w:pStyle w:val="Default"/>
              <w:rPr>
                <w:sz w:val="23"/>
                <w:szCs w:val="23"/>
              </w:rPr>
            </w:pPr>
            <w:r>
              <w:rPr>
                <w:sz w:val="23"/>
                <w:szCs w:val="23"/>
              </w:rPr>
              <w:t xml:space="preserve">• Dried beans, peas, and lentils </w:t>
            </w:r>
          </w:p>
          <w:p w:rsidR="00604F7F" w:rsidRDefault="00604F7F" w:rsidP="00604F7F">
            <w:pPr>
              <w:pStyle w:val="Default"/>
              <w:rPr>
                <w:sz w:val="23"/>
                <w:szCs w:val="23"/>
              </w:rPr>
            </w:pPr>
            <w:r>
              <w:rPr>
                <w:sz w:val="23"/>
                <w:szCs w:val="23"/>
              </w:rPr>
              <w:t xml:space="preserve">• Low-sodium canned beans and peas </w:t>
            </w:r>
          </w:p>
          <w:p w:rsidR="00604F7F" w:rsidRDefault="00604F7F" w:rsidP="00604F7F">
            <w:pPr>
              <w:pStyle w:val="Default"/>
              <w:rPr>
                <w:sz w:val="23"/>
                <w:szCs w:val="23"/>
              </w:rPr>
            </w:pPr>
            <w:r>
              <w:rPr>
                <w:sz w:val="23"/>
                <w:szCs w:val="23"/>
              </w:rPr>
              <w:t xml:space="preserve">• Fresh or frozen meat (in its </w:t>
            </w:r>
          </w:p>
          <w:p w:rsidR="00604F7F" w:rsidRDefault="00604F7F" w:rsidP="00604F7F">
            <w:pPr>
              <w:pStyle w:val="Default"/>
              <w:rPr>
                <w:sz w:val="23"/>
                <w:szCs w:val="23"/>
              </w:rPr>
            </w:pPr>
            <w:r>
              <w:rPr>
                <w:sz w:val="23"/>
                <w:szCs w:val="23"/>
              </w:rPr>
              <w:t xml:space="preserve">original packaging) </w:t>
            </w:r>
          </w:p>
        </w:tc>
        <w:tc>
          <w:tcPr>
            <w:tcW w:w="3638" w:type="dxa"/>
          </w:tcPr>
          <w:p w:rsidR="00604F7F" w:rsidRDefault="00604F7F" w:rsidP="00604F7F">
            <w:pPr>
              <w:pStyle w:val="Default"/>
              <w:rPr>
                <w:sz w:val="26"/>
                <w:szCs w:val="26"/>
              </w:rPr>
            </w:pPr>
            <w:r>
              <w:rPr>
                <w:b/>
                <w:bCs/>
                <w:i/>
                <w:iCs/>
                <w:sz w:val="26"/>
                <w:szCs w:val="26"/>
              </w:rPr>
              <w:t xml:space="preserve">Healthy Fats </w:t>
            </w:r>
          </w:p>
          <w:p w:rsidR="00604F7F" w:rsidRDefault="00604F7F" w:rsidP="00604F7F">
            <w:pPr>
              <w:pStyle w:val="Default"/>
              <w:rPr>
                <w:sz w:val="23"/>
                <w:szCs w:val="23"/>
              </w:rPr>
            </w:pPr>
            <w:r>
              <w:rPr>
                <w:sz w:val="23"/>
                <w:szCs w:val="23"/>
              </w:rPr>
              <w:t xml:space="preserve">• Low-sodium nuts and nut butters </w:t>
            </w:r>
          </w:p>
          <w:p w:rsidR="00604F7F" w:rsidRDefault="00604F7F" w:rsidP="00604F7F">
            <w:pPr>
              <w:pStyle w:val="Default"/>
              <w:rPr>
                <w:sz w:val="23"/>
                <w:szCs w:val="23"/>
              </w:rPr>
            </w:pPr>
            <w:r>
              <w:rPr>
                <w:sz w:val="23"/>
                <w:szCs w:val="23"/>
              </w:rPr>
              <w:t xml:space="preserve">• Olive oil </w:t>
            </w:r>
          </w:p>
        </w:tc>
      </w:tr>
      <w:tr w:rsidR="00604F7F" w:rsidTr="00604F7F">
        <w:tblPrEx>
          <w:tblCellMar>
            <w:top w:w="0" w:type="dxa"/>
            <w:bottom w:w="0" w:type="dxa"/>
          </w:tblCellMar>
        </w:tblPrEx>
        <w:trPr>
          <w:trHeight w:val="391"/>
        </w:trPr>
        <w:tc>
          <w:tcPr>
            <w:tcW w:w="7958" w:type="dxa"/>
            <w:gridSpan w:val="2"/>
          </w:tcPr>
          <w:p w:rsidR="00604F7F" w:rsidRDefault="00604F7F" w:rsidP="00604F7F">
            <w:pPr>
              <w:pStyle w:val="Default"/>
              <w:rPr>
                <w:b/>
                <w:bCs/>
                <w:i/>
                <w:iCs/>
                <w:sz w:val="26"/>
                <w:szCs w:val="26"/>
              </w:rPr>
            </w:pPr>
          </w:p>
          <w:p w:rsidR="00604F7F" w:rsidRDefault="00604F7F" w:rsidP="00604F7F">
            <w:pPr>
              <w:pStyle w:val="Default"/>
              <w:rPr>
                <w:sz w:val="26"/>
                <w:szCs w:val="26"/>
              </w:rPr>
            </w:pPr>
            <w:r>
              <w:rPr>
                <w:b/>
                <w:bCs/>
                <w:i/>
                <w:iCs/>
                <w:sz w:val="26"/>
                <w:szCs w:val="26"/>
              </w:rPr>
              <w:t xml:space="preserve">Other </w:t>
            </w:r>
          </w:p>
          <w:p w:rsidR="00604F7F" w:rsidRDefault="00604F7F" w:rsidP="00604F7F">
            <w:pPr>
              <w:pStyle w:val="Default"/>
              <w:rPr>
                <w:sz w:val="23"/>
                <w:szCs w:val="23"/>
              </w:rPr>
            </w:pPr>
            <w:r>
              <w:rPr>
                <w:sz w:val="23"/>
                <w:szCs w:val="23"/>
              </w:rPr>
              <w:t xml:space="preserve">• Dry spices (salt free) </w:t>
            </w:r>
          </w:p>
          <w:p w:rsidR="00604F7F" w:rsidRDefault="00604F7F" w:rsidP="00604F7F">
            <w:pPr>
              <w:pStyle w:val="Default"/>
              <w:rPr>
                <w:sz w:val="23"/>
                <w:szCs w:val="23"/>
              </w:rPr>
            </w:pPr>
            <w:r>
              <w:rPr>
                <w:sz w:val="23"/>
                <w:szCs w:val="23"/>
              </w:rPr>
              <w:t xml:space="preserve">• Gift cards to D.C. area grocery stores </w:t>
            </w:r>
          </w:p>
        </w:tc>
      </w:tr>
    </w:tbl>
    <w:p w:rsidR="006922C3" w:rsidRDefault="006922C3" w:rsidP="006922C3">
      <w:pPr>
        <w:ind w:left="2970" w:right="-180"/>
        <w:rPr>
          <w:rFonts w:ascii="Arial" w:hAnsi="Arial" w:cs="Arial"/>
        </w:rPr>
      </w:pPr>
    </w:p>
    <w:p w:rsidR="00604F7F" w:rsidRPr="00604F7F" w:rsidRDefault="00604F7F" w:rsidP="00604F7F">
      <w:pPr>
        <w:pStyle w:val="Default"/>
        <w:ind w:left="2160" w:firstLine="720"/>
        <w:rPr>
          <w:sz w:val="23"/>
          <w:szCs w:val="23"/>
        </w:rPr>
      </w:pPr>
      <w:r>
        <w:rPr>
          <w:sz w:val="23"/>
          <w:szCs w:val="23"/>
        </w:rPr>
        <w:t xml:space="preserve">Listed below are suggestions for healthy </w:t>
      </w:r>
      <w:r>
        <w:rPr>
          <w:sz w:val="23"/>
          <w:szCs w:val="23"/>
        </w:rPr>
        <w:t>food donations:</w:t>
      </w: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Pr="00604F7F" w:rsidRDefault="00604F7F" w:rsidP="00604F7F">
      <w:pPr>
        <w:rPr>
          <w:rFonts w:ascii="Arial" w:hAnsi="Arial" w:cs="Arial"/>
        </w:rPr>
      </w:pPr>
    </w:p>
    <w:p w:rsidR="00604F7F" w:rsidRDefault="00604F7F" w:rsidP="00604F7F">
      <w:pPr>
        <w:pStyle w:val="Default"/>
        <w:ind w:left="2880"/>
        <w:rPr>
          <w:sz w:val="23"/>
          <w:szCs w:val="23"/>
        </w:rPr>
      </w:pPr>
    </w:p>
    <w:p w:rsidR="00604F7F" w:rsidRDefault="00604F7F" w:rsidP="00604F7F">
      <w:pPr>
        <w:pStyle w:val="Default"/>
        <w:ind w:left="2880"/>
        <w:rPr>
          <w:sz w:val="23"/>
          <w:szCs w:val="23"/>
        </w:rPr>
      </w:pPr>
    </w:p>
    <w:p w:rsidR="00604F7F" w:rsidRPr="00604F7F" w:rsidRDefault="00604F7F" w:rsidP="00604F7F">
      <w:pPr>
        <w:pStyle w:val="Default"/>
        <w:ind w:left="2880"/>
      </w:pPr>
      <w:r>
        <w:rPr>
          <w:sz w:val="23"/>
          <w:szCs w:val="23"/>
        </w:rPr>
        <w:t xml:space="preserve">Bread for the City cannot accept prepared or cooked food, ramen noodles, macaroni and cheese, canned soups that are not low-fat/low-sodium, candy, highly processed food (Jell-O, cookies, etc.), or highly sweetened beverages. </w:t>
      </w:r>
    </w:p>
    <w:p w:rsidR="00604F7F" w:rsidRDefault="00604F7F" w:rsidP="00604F7F">
      <w:pPr>
        <w:pStyle w:val="Default"/>
        <w:rPr>
          <w:sz w:val="23"/>
          <w:szCs w:val="23"/>
        </w:rPr>
      </w:pPr>
    </w:p>
    <w:p w:rsidR="00604F7F" w:rsidRDefault="00604F7F" w:rsidP="00604F7F">
      <w:pPr>
        <w:pStyle w:val="Default"/>
        <w:ind w:left="2160" w:firstLine="720"/>
        <w:rPr>
          <w:sz w:val="23"/>
          <w:szCs w:val="23"/>
        </w:rPr>
      </w:pPr>
      <w:r>
        <w:rPr>
          <w:sz w:val="23"/>
          <w:szCs w:val="23"/>
        </w:rPr>
        <w:t xml:space="preserve">If you prefer to mail your donation, please send it to: </w:t>
      </w:r>
    </w:p>
    <w:p w:rsidR="00604F7F" w:rsidRDefault="00604F7F" w:rsidP="00604F7F">
      <w:pPr>
        <w:pStyle w:val="Default"/>
        <w:ind w:left="2160" w:firstLine="720"/>
        <w:rPr>
          <w:sz w:val="23"/>
          <w:szCs w:val="23"/>
        </w:rPr>
      </w:pPr>
      <w:r>
        <w:rPr>
          <w:sz w:val="23"/>
          <w:szCs w:val="23"/>
        </w:rPr>
        <w:t xml:space="preserve">Bread for the City, Attn: Volunteer &amp; In-Kind Manager, </w:t>
      </w:r>
    </w:p>
    <w:p w:rsidR="00604F7F" w:rsidRPr="00604F7F" w:rsidRDefault="00604F7F" w:rsidP="00604F7F">
      <w:pPr>
        <w:pStyle w:val="Default"/>
        <w:ind w:left="2160" w:firstLine="720"/>
        <w:rPr>
          <w:sz w:val="23"/>
          <w:szCs w:val="23"/>
        </w:rPr>
      </w:pPr>
      <w:r>
        <w:rPr>
          <w:sz w:val="23"/>
          <w:szCs w:val="23"/>
        </w:rPr>
        <w:t>1525 Seventh Street NW, Washington, D.C. 20001.</w:t>
      </w:r>
    </w:p>
    <w:sectPr w:rsidR="00604F7F" w:rsidRPr="00604F7F" w:rsidSect="006922C3">
      <w:headerReference w:type="default" r:id="rId6"/>
      <w:pgSz w:w="12600" w:h="16020"/>
      <w:pgMar w:top="1989" w:right="990" w:bottom="585" w:left="1440" w:header="4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B8A" w:rsidRDefault="00F94B8A" w:rsidP="007D3083">
      <w:r>
        <w:separator/>
      </w:r>
    </w:p>
  </w:endnote>
  <w:endnote w:type="continuationSeparator" w:id="0">
    <w:p w:rsidR="00F94B8A" w:rsidRDefault="00F94B8A" w:rsidP="007D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B8A" w:rsidRDefault="00F94B8A" w:rsidP="007D3083">
      <w:r>
        <w:separator/>
      </w:r>
    </w:p>
  </w:footnote>
  <w:footnote w:type="continuationSeparator" w:id="0">
    <w:p w:rsidR="00F94B8A" w:rsidRDefault="00F94B8A" w:rsidP="007D3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083" w:rsidRDefault="007D3083">
    <w:pPr>
      <w:pStyle w:val="Header"/>
    </w:pPr>
    <w:r>
      <w:rPr>
        <w:noProof/>
      </w:rPr>
      <w:drawing>
        <wp:anchor distT="0" distB="0" distL="114300" distR="114300" simplePos="0" relativeHeight="251658240" behindDoc="1" locked="0" layoutInCell="1" allowOverlap="1" wp14:anchorId="46AF70FF" wp14:editId="0987C7FA">
          <wp:simplePos x="0" y="0"/>
          <wp:positionH relativeFrom="column">
            <wp:posOffset>-914400</wp:posOffset>
          </wp:positionH>
          <wp:positionV relativeFrom="paragraph">
            <wp:posOffset>-461249</wp:posOffset>
          </wp:positionV>
          <wp:extent cx="7994209" cy="1034654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l="5" r="5"/>
                  <a:stretch>
                    <a:fillRect/>
                  </a:stretch>
                </pic:blipFill>
                <pic:spPr bwMode="auto">
                  <a:xfrm>
                    <a:off x="0" y="0"/>
                    <a:ext cx="7994209" cy="10346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B8A"/>
    <w:rsid w:val="001B21D8"/>
    <w:rsid w:val="0034166F"/>
    <w:rsid w:val="0038083C"/>
    <w:rsid w:val="004D2E8F"/>
    <w:rsid w:val="00604F7F"/>
    <w:rsid w:val="00620C49"/>
    <w:rsid w:val="006922C3"/>
    <w:rsid w:val="00716447"/>
    <w:rsid w:val="007D3083"/>
    <w:rsid w:val="00A24EF1"/>
    <w:rsid w:val="00A83558"/>
    <w:rsid w:val="00B14C83"/>
    <w:rsid w:val="00C765C7"/>
    <w:rsid w:val="00F22FDA"/>
    <w:rsid w:val="00F56208"/>
    <w:rsid w:val="00F94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1D4CE"/>
  <w15:chartTrackingRefBased/>
  <w15:docId w15:val="{8ACAB52C-CAB2-48D3-A677-3A6FD236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83"/>
    <w:pPr>
      <w:tabs>
        <w:tab w:val="center" w:pos="4680"/>
        <w:tab w:val="right" w:pos="9360"/>
      </w:tabs>
    </w:pPr>
  </w:style>
  <w:style w:type="character" w:customStyle="1" w:styleId="HeaderChar">
    <w:name w:val="Header Char"/>
    <w:basedOn w:val="DefaultParagraphFont"/>
    <w:link w:val="Header"/>
    <w:uiPriority w:val="99"/>
    <w:rsid w:val="007D3083"/>
    <w:rPr>
      <w:rFonts w:eastAsiaTheme="minorEastAsia"/>
    </w:rPr>
  </w:style>
  <w:style w:type="paragraph" w:styleId="Footer">
    <w:name w:val="footer"/>
    <w:basedOn w:val="Normal"/>
    <w:link w:val="FooterChar"/>
    <w:uiPriority w:val="99"/>
    <w:unhideWhenUsed/>
    <w:rsid w:val="007D3083"/>
    <w:pPr>
      <w:tabs>
        <w:tab w:val="center" w:pos="4680"/>
        <w:tab w:val="right" w:pos="9360"/>
      </w:tabs>
    </w:pPr>
  </w:style>
  <w:style w:type="character" w:customStyle="1" w:styleId="FooterChar">
    <w:name w:val="Footer Char"/>
    <w:basedOn w:val="DefaultParagraphFont"/>
    <w:link w:val="Footer"/>
    <w:uiPriority w:val="99"/>
    <w:rsid w:val="007D3083"/>
    <w:rPr>
      <w:rFonts w:eastAsiaTheme="minorEastAsia"/>
    </w:rPr>
  </w:style>
  <w:style w:type="paragraph" w:customStyle="1" w:styleId="Default">
    <w:name w:val="Default"/>
    <w:rsid w:val="00604F7F"/>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BFC%202021%20Letterhead-Template-v3-202103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BFC 2021 Letterhead-Template-v3-20210322</Template>
  <TotalTime>0</TotalTime>
  <Pages>1</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Lee</dc:creator>
  <cp:keywords/>
  <dc:description/>
  <cp:lastModifiedBy>Constance Lee</cp:lastModifiedBy>
  <cp:revision>2</cp:revision>
  <dcterms:created xsi:type="dcterms:W3CDTF">2021-09-14T15:19:00Z</dcterms:created>
  <dcterms:modified xsi:type="dcterms:W3CDTF">2021-09-14T15:19:00Z</dcterms:modified>
</cp:coreProperties>
</file>